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4" w:rsidRDefault="00B62122" w:rsidP="003106F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75757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575757"/>
          <w:sz w:val="24"/>
          <w:szCs w:val="24"/>
          <w:lang w:eastAsia="tr-TR"/>
        </w:rPr>
        <w:t>ÇORUM</w:t>
      </w:r>
      <w:r w:rsidR="000A6744">
        <w:rPr>
          <w:rFonts w:ascii="Times New Roman" w:eastAsia="Times New Roman" w:hAnsi="Times New Roman" w:cs="Times New Roman"/>
          <w:b/>
          <w:color w:val="575757"/>
          <w:sz w:val="24"/>
          <w:szCs w:val="24"/>
          <w:lang w:eastAsia="tr-TR"/>
        </w:rPr>
        <w:t xml:space="preserve"> İL SAĞLIK MÜDÜRLÜĞÜNDEN </w:t>
      </w:r>
    </w:p>
    <w:p w:rsidR="00CA5579" w:rsidRPr="00854667" w:rsidRDefault="00CA5579" w:rsidP="003106FB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color w:val="575757"/>
          <w:sz w:val="24"/>
          <w:szCs w:val="24"/>
          <w:lang w:eastAsia="tr-TR"/>
        </w:rPr>
      </w:pPr>
      <w:r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>İSKİLİP ATIF H</w:t>
      </w:r>
      <w:r w:rsidR="00260171"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 xml:space="preserve">OCA </w:t>
      </w:r>
      <w:r w:rsidR="00B4056C">
        <w:rPr>
          <w:rFonts w:eastAsia="Times New Roman" w:cstheme="minorHAnsi"/>
          <w:b/>
          <w:color w:val="575757"/>
          <w:sz w:val="24"/>
          <w:szCs w:val="24"/>
          <w:lang w:eastAsia="tr-TR"/>
        </w:rPr>
        <w:t>ESKİ DEVLET HASTANESİ</w:t>
      </w:r>
      <w:r w:rsidR="00260171"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 xml:space="preserve"> BİNASI</w:t>
      </w:r>
      <w:r w:rsidR="00C138E5"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 xml:space="preserve"> VE </w:t>
      </w:r>
      <w:r w:rsidR="00C138E5" w:rsidRPr="00A0049B">
        <w:rPr>
          <w:rFonts w:eastAsia="Times New Roman" w:cstheme="minorHAnsi"/>
          <w:b/>
          <w:color w:val="FF0000"/>
          <w:sz w:val="24"/>
          <w:szCs w:val="24"/>
          <w:lang w:eastAsia="tr-TR"/>
        </w:rPr>
        <w:t>EKLERİ</w:t>
      </w:r>
      <w:r w:rsidR="00275E61" w:rsidRPr="00A0049B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(6 BİNA)</w:t>
      </w:r>
      <w:r w:rsidR="00781DC0" w:rsidRPr="00A0049B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</w:t>
      </w:r>
      <w:r w:rsidR="00260171" w:rsidRPr="00A0049B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</w:t>
      </w:r>
      <w:r w:rsidR="00260171"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 xml:space="preserve">YIKIMI VE ÇEVRE DÜZENLEME-PEYZAJ İŞİ </w:t>
      </w:r>
      <w:r w:rsidR="00781DC0" w:rsidRPr="00854667">
        <w:rPr>
          <w:rFonts w:eastAsia="Times New Roman" w:cstheme="minorHAnsi"/>
          <w:b/>
          <w:color w:val="575757"/>
          <w:sz w:val="24"/>
          <w:szCs w:val="24"/>
          <w:lang w:eastAsia="tr-TR"/>
        </w:rPr>
        <w:t>HURDA MALZEME KARŞILINDA YAPILACAKTIR</w:t>
      </w:r>
    </w:p>
    <w:p w:rsidR="004708B6" w:rsidRPr="00854667" w:rsidRDefault="00CA5579" w:rsidP="004708B6">
      <w:pPr>
        <w:spacing w:after="0" w:line="240" w:lineRule="auto"/>
        <w:jc w:val="both"/>
        <w:textAlignment w:val="baseline"/>
        <w:rPr>
          <w:rFonts w:eastAsia="Times New Roman" w:cstheme="minorHAnsi"/>
          <w:color w:val="575757"/>
          <w:lang w:eastAsia="tr-TR"/>
        </w:rPr>
      </w:pPr>
      <w:r w:rsidRPr="00854667">
        <w:rPr>
          <w:rFonts w:eastAsia="Times New Roman" w:cstheme="minorHAnsi"/>
          <w:color w:val="575757"/>
          <w:lang w:eastAsia="tr-TR"/>
        </w:rPr>
        <w:t xml:space="preserve">İskilip İlçesi, Meydan </w:t>
      </w:r>
      <w:r w:rsidR="005702A7" w:rsidRPr="00854667">
        <w:rPr>
          <w:rFonts w:eastAsia="Times New Roman" w:cstheme="minorHAnsi"/>
          <w:color w:val="575757"/>
          <w:lang w:eastAsia="tr-TR"/>
        </w:rPr>
        <w:t>Mahallesi, 332 ada 65</w:t>
      </w:r>
      <w:r w:rsidRPr="00854667">
        <w:rPr>
          <w:rFonts w:eastAsia="Times New Roman" w:cstheme="minorHAnsi"/>
          <w:color w:val="575757"/>
          <w:lang w:eastAsia="tr-TR"/>
        </w:rPr>
        <w:t xml:space="preserve"> parselde</w:t>
      </w:r>
      <w:r w:rsidR="00275E61" w:rsidRPr="00854667">
        <w:rPr>
          <w:rFonts w:eastAsia="Times New Roman" w:cstheme="minorHAnsi"/>
          <w:color w:val="575757"/>
          <w:lang w:eastAsia="tr-TR"/>
        </w:rPr>
        <w:t xml:space="preserve"> bulunan ve </w:t>
      </w:r>
      <w:r w:rsidR="0027184A" w:rsidRPr="00854667">
        <w:rPr>
          <w:rFonts w:eastAsia="Times New Roman" w:cstheme="minorHAnsi"/>
          <w:color w:val="575757"/>
          <w:lang w:eastAsia="tr-TR"/>
        </w:rPr>
        <w:t>Sağlık Bakanlığına</w:t>
      </w:r>
      <w:r w:rsidRPr="00854667">
        <w:rPr>
          <w:rFonts w:eastAsia="Times New Roman" w:cstheme="minorHAnsi"/>
          <w:color w:val="575757"/>
          <w:lang w:eastAsia="tr-TR"/>
        </w:rPr>
        <w:t xml:space="preserve"> tahsisli taşınmaz üzerinde</w:t>
      </w:r>
      <w:r w:rsidR="00275E61" w:rsidRPr="00854667">
        <w:rPr>
          <w:rFonts w:eastAsia="Times New Roman" w:cstheme="minorHAnsi"/>
          <w:color w:val="575757"/>
          <w:lang w:eastAsia="tr-TR"/>
        </w:rPr>
        <w:t>ki</w:t>
      </w:r>
      <w:r w:rsidRPr="00854667">
        <w:rPr>
          <w:rFonts w:eastAsia="Times New Roman" w:cstheme="minorHAnsi"/>
          <w:color w:val="575757"/>
          <w:lang w:eastAsia="tr-TR"/>
        </w:rPr>
        <w:t xml:space="preserve"> </w:t>
      </w:r>
      <w:r w:rsidR="005702A7" w:rsidRPr="00854667">
        <w:rPr>
          <w:rFonts w:eastAsia="Times New Roman" w:cstheme="minorHAnsi"/>
          <w:color w:val="575757"/>
          <w:lang w:eastAsia="tr-TR"/>
        </w:rPr>
        <w:t>İskilip Atıf Hoca Devlet Hastanesi</w:t>
      </w:r>
      <w:r w:rsidR="00260171" w:rsidRPr="00854667">
        <w:rPr>
          <w:rFonts w:eastAsia="Times New Roman" w:cstheme="minorHAnsi"/>
          <w:color w:val="575757"/>
          <w:lang w:eastAsia="tr-TR"/>
        </w:rPr>
        <w:t xml:space="preserve"> eski bina </w:t>
      </w:r>
      <w:r w:rsidR="00260171" w:rsidRPr="001F53DA">
        <w:rPr>
          <w:rFonts w:eastAsia="Times New Roman" w:cstheme="minorHAnsi"/>
          <w:color w:val="FF0000"/>
          <w:lang w:eastAsia="tr-TR"/>
        </w:rPr>
        <w:t xml:space="preserve">ve </w:t>
      </w:r>
      <w:r w:rsidR="005702A7" w:rsidRPr="001F53DA">
        <w:rPr>
          <w:rFonts w:eastAsia="Times New Roman" w:cstheme="minorHAnsi"/>
          <w:color w:val="FF0000"/>
          <w:lang w:eastAsia="tr-TR"/>
        </w:rPr>
        <w:t xml:space="preserve">ekleri </w:t>
      </w:r>
      <w:r w:rsidR="00260171" w:rsidRPr="001F53DA">
        <w:rPr>
          <w:rFonts w:eastAsia="Times New Roman" w:cstheme="minorHAnsi"/>
          <w:color w:val="FF0000"/>
          <w:lang w:eastAsia="tr-TR"/>
        </w:rPr>
        <w:t xml:space="preserve">(6 Bina) </w:t>
      </w:r>
      <w:proofErr w:type="gramStart"/>
      <w:r w:rsidR="00260171" w:rsidRPr="00854667">
        <w:rPr>
          <w:rFonts w:eastAsia="Times New Roman" w:cstheme="minorHAnsi"/>
          <w:color w:val="575757"/>
          <w:lang w:eastAsia="tr-TR"/>
        </w:rPr>
        <w:t>yıkımı  ve</w:t>
      </w:r>
      <w:proofErr w:type="gramEnd"/>
      <w:r w:rsidR="00260171" w:rsidRPr="00854667">
        <w:rPr>
          <w:rFonts w:eastAsia="Times New Roman" w:cstheme="minorHAnsi"/>
          <w:color w:val="575757"/>
          <w:lang w:eastAsia="tr-TR"/>
        </w:rPr>
        <w:t xml:space="preserve"> çevre düzenleme-Peyzaj işi Hurda malzemeler karşılığı </w:t>
      </w:r>
      <w:r w:rsidRPr="00854667">
        <w:rPr>
          <w:rFonts w:eastAsia="Times New Roman" w:cstheme="minorHAnsi"/>
          <w:color w:val="575757"/>
          <w:lang w:eastAsia="tr-TR"/>
        </w:rPr>
        <w:t xml:space="preserve">2886 Sayılı Devlet İhale Kanunu’nun 45. Maddesine göre Açık Teklif </w:t>
      </w:r>
      <w:r w:rsidR="00260171" w:rsidRPr="00854667">
        <w:rPr>
          <w:rFonts w:eastAsia="Times New Roman" w:cstheme="minorHAnsi"/>
          <w:color w:val="575757"/>
          <w:lang w:eastAsia="tr-TR"/>
        </w:rPr>
        <w:t xml:space="preserve"> </w:t>
      </w:r>
      <w:r w:rsidRPr="00854667">
        <w:rPr>
          <w:rFonts w:eastAsia="Times New Roman" w:cstheme="minorHAnsi"/>
          <w:color w:val="575757"/>
          <w:lang w:eastAsia="tr-TR"/>
        </w:rPr>
        <w:t>Usulü i</w:t>
      </w:r>
      <w:r w:rsidR="00260171" w:rsidRPr="00854667">
        <w:rPr>
          <w:rFonts w:eastAsia="Times New Roman" w:cstheme="minorHAnsi"/>
          <w:color w:val="575757"/>
          <w:lang w:eastAsia="tr-TR"/>
        </w:rPr>
        <w:t xml:space="preserve">le </w:t>
      </w:r>
      <w:r w:rsidRPr="00854667">
        <w:rPr>
          <w:rFonts w:eastAsia="Times New Roman" w:cstheme="minorHAnsi"/>
          <w:color w:val="575757"/>
          <w:lang w:eastAsia="tr-TR"/>
        </w:rPr>
        <w:t xml:space="preserve"> </w:t>
      </w:r>
      <w:r w:rsidR="00275E61" w:rsidRPr="00854667">
        <w:rPr>
          <w:rFonts w:eastAsia="Times New Roman" w:cstheme="minorHAnsi"/>
          <w:color w:val="575757"/>
          <w:lang w:eastAsia="tr-TR"/>
        </w:rPr>
        <w:t>ihale edilecektir.</w:t>
      </w:r>
    </w:p>
    <w:p w:rsidR="004708B6" w:rsidRPr="00854667" w:rsidRDefault="00CA5579" w:rsidP="004708B6">
      <w:pPr>
        <w:spacing w:after="0" w:line="240" w:lineRule="auto"/>
        <w:jc w:val="both"/>
        <w:textAlignment w:val="baseline"/>
        <w:rPr>
          <w:rFonts w:eastAsia="Times New Roman" w:cstheme="minorHAnsi"/>
          <w:color w:val="575757"/>
          <w:lang w:eastAsia="tr-TR"/>
        </w:rPr>
      </w:pPr>
      <w:r w:rsidRPr="00854667">
        <w:rPr>
          <w:rFonts w:eastAsia="Times New Roman" w:cstheme="minorHAnsi"/>
          <w:color w:val="575757"/>
          <w:lang w:eastAsia="tr-TR"/>
        </w:rPr>
        <w:t>İhaleye</w:t>
      </w:r>
      <w:r w:rsidR="00B62122" w:rsidRPr="00854667">
        <w:rPr>
          <w:rFonts w:eastAsia="Times New Roman" w:cstheme="minorHAnsi"/>
          <w:color w:val="575757"/>
          <w:lang w:eastAsia="tr-TR"/>
        </w:rPr>
        <w:t xml:space="preserve"> </w:t>
      </w:r>
      <w:r w:rsidRPr="00854667">
        <w:rPr>
          <w:rFonts w:eastAsia="Times New Roman" w:cstheme="minorHAnsi"/>
          <w:color w:val="575757"/>
          <w:lang w:eastAsia="tr-TR"/>
        </w:rPr>
        <w:t>ilişkin</w:t>
      </w:r>
      <w:r w:rsidR="00B62122" w:rsidRPr="00854667">
        <w:rPr>
          <w:rFonts w:eastAsia="Times New Roman" w:cstheme="minorHAnsi"/>
          <w:color w:val="575757"/>
          <w:lang w:eastAsia="tr-TR"/>
        </w:rPr>
        <w:t xml:space="preserve"> </w:t>
      </w:r>
      <w:r w:rsidRPr="00854667">
        <w:rPr>
          <w:rFonts w:eastAsia="Times New Roman" w:cstheme="minorHAnsi"/>
          <w:color w:val="575757"/>
          <w:lang w:eastAsia="tr-TR"/>
        </w:rPr>
        <w:t>ayrıntılı</w:t>
      </w:r>
      <w:r w:rsidR="00B62122" w:rsidRPr="00854667">
        <w:rPr>
          <w:rFonts w:eastAsia="Times New Roman" w:cstheme="minorHAnsi"/>
          <w:color w:val="575757"/>
          <w:lang w:eastAsia="tr-TR"/>
        </w:rPr>
        <w:t xml:space="preserve"> </w:t>
      </w:r>
      <w:r w:rsidRPr="00854667">
        <w:rPr>
          <w:rFonts w:eastAsia="Times New Roman" w:cstheme="minorHAnsi"/>
          <w:color w:val="575757"/>
          <w:lang w:eastAsia="tr-TR"/>
        </w:rPr>
        <w:t>bilgiler</w:t>
      </w:r>
      <w:r w:rsidR="00B62122" w:rsidRPr="00854667">
        <w:rPr>
          <w:rFonts w:eastAsia="Times New Roman" w:cstheme="minorHAnsi"/>
          <w:color w:val="575757"/>
          <w:lang w:eastAsia="tr-TR"/>
        </w:rPr>
        <w:t xml:space="preserve"> </w:t>
      </w:r>
      <w:r w:rsidRPr="00854667">
        <w:rPr>
          <w:rFonts w:eastAsia="Times New Roman" w:cstheme="minorHAnsi"/>
          <w:color w:val="575757"/>
          <w:lang w:eastAsia="tr-TR"/>
        </w:rPr>
        <w:t>aşağıda</w:t>
      </w:r>
      <w:r w:rsidR="00B62122" w:rsidRPr="00854667">
        <w:rPr>
          <w:rFonts w:eastAsia="Times New Roman" w:cstheme="minorHAnsi"/>
          <w:color w:val="575757"/>
          <w:lang w:eastAsia="tr-TR"/>
        </w:rPr>
        <w:t xml:space="preserve"> </w:t>
      </w:r>
      <w:r w:rsidR="005702A7" w:rsidRPr="00854667">
        <w:rPr>
          <w:rFonts w:eastAsia="Times New Roman" w:cstheme="minorHAnsi"/>
          <w:color w:val="575757"/>
          <w:lang w:eastAsia="tr-TR"/>
        </w:rPr>
        <w:t xml:space="preserve">açıklanmıştır </w:t>
      </w:r>
    </w:p>
    <w:p w:rsidR="00CA5579" w:rsidRDefault="0014156C" w:rsidP="004708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tr-TR"/>
        </w:rPr>
      </w:pPr>
      <w:r w:rsidRPr="00240708">
        <w:rPr>
          <w:rFonts w:ascii="Times New Roman" w:eastAsia="Times New Roman" w:hAnsi="Times New Roman" w:cs="Times New Roman"/>
          <w:b/>
          <w:color w:val="575757"/>
          <w:sz w:val="24"/>
          <w:szCs w:val="24"/>
          <w:lang w:eastAsia="tr-TR"/>
        </w:rPr>
        <w:t>1-</w:t>
      </w:r>
      <w:r w:rsidR="00240708" w:rsidRPr="00240708">
        <w:rPr>
          <w:rFonts w:ascii="Times New Roman" w:eastAsia="Times New Roman" w:hAnsi="Times New Roman" w:cs="Times New Roman"/>
          <w:b/>
          <w:color w:val="575757"/>
          <w:sz w:val="24"/>
          <w:szCs w:val="24"/>
          <w:lang w:eastAsia="tr-TR"/>
        </w:rPr>
        <w:t>İhalenin/İdarenin</w:t>
      </w:r>
      <w:r w:rsidR="00240708">
        <w:rPr>
          <w:rFonts w:ascii="Times New Roman" w:eastAsia="Times New Roman" w:hAnsi="Times New Roman" w:cs="Times New Roman"/>
          <w:color w:val="575757"/>
          <w:sz w:val="24"/>
          <w:szCs w:val="24"/>
          <w:lang w:eastAsia="tr-TR"/>
        </w:rPr>
        <w:t>:</w:t>
      </w:r>
    </w:p>
    <w:tbl>
      <w:tblPr>
        <w:tblW w:w="9364" w:type="dxa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42"/>
        <w:gridCol w:w="6379"/>
      </w:tblGrid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 xml:space="preserve"> İhaleyi yapacak idare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5702A7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Çorum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İl Sağlığı Müdürlüğü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2.İhalenin 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yapılacağı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yer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/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Adres</w:t>
            </w:r>
            <w:r w:rsidR="00240708" w:rsidRPr="00854667">
              <w:rPr>
                <w:rFonts w:eastAsia="Times New Roman" w:cstheme="minorHAnsi"/>
                <w:color w:val="575757"/>
                <w:lang w:eastAsia="tr-TR"/>
              </w:rPr>
              <w:t>i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260171" w:rsidP="00260171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İskilip Atıf Hoca Devlet Hastanesi İskilip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>/ÇORUM</w:t>
            </w:r>
          </w:p>
          <w:p w:rsidR="00275E61" w:rsidRPr="00854667" w:rsidRDefault="00275E61" w:rsidP="00275E61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Meydan Mahallesi Hastane Caddesi No.3  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>3.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İdarenin Telefon ve Faksı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5702A7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0 364 219 55 </w:t>
            </w:r>
            <w:proofErr w:type="gramStart"/>
            <w:r w:rsidRPr="00854667">
              <w:rPr>
                <w:rFonts w:eastAsia="Times New Roman" w:cstheme="minorHAnsi"/>
                <w:color w:val="575757"/>
                <w:lang w:eastAsia="tr-TR"/>
              </w:rPr>
              <w:t>00   Faks</w:t>
            </w:r>
            <w:proofErr w:type="gramEnd"/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:364 219 55 25 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4. Tekliflerin sunulacağı Yer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260171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İskilip Atıf Hoca Devlet Hastanesi İskilip/ÇORUM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5. İhalenin Konusu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260171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Hastane </w:t>
            </w:r>
            <w:r w:rsidR="00781DC0" w:rsidRPr="00854667">
              <w:rPr>
                <w:rFonts w:eastAsia="Times New Roman" w:cstheme="minorHAnsi"/>
                <w:color w:val="575757"/>
                <w:lang w:eastAsia="tr-TR"/>
              </w:rPr>
              <w:t xml:space="preserve">eski 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>binaları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yıkım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>ı ve Çevre düzenleme-peyzaj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 xml:space="preserve"> işi</w:t>
            </w:r>
            <w:r w:rsidR="00781DC0" w:rsidRPr="00854667">
              <w:rPr>
                <w:rFonts w:eastAsia="Times New Roman" w:cstheme="minorHAnsi"/>
                <w:color w:val="575757"/>
                <w:lang w:eastAsia="tr-TR"/>
              </w:rPr>
              <w:t xml:space="preserve"> Hurda Malzemeler karşılığı 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6. İhale Türü /Usulü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2886 Sayılı Devlet İhale kanunun 45. Maddesi Açık Teklif usulü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7. İhale Tarih ve Saati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1F36EF" w:rsidP="00725E5C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>
              <w:rPr>
                <w:rFonts w:eastAsia="Times New Roman" w:cstheme="minorHAnsi"/>
                <w:color w:val="575757"/>
                <w:lang w:eastAsia="tr-TR"/>
              </w:rPr>
              <w:t>30</w:t>
            </w:r>
            <w:r w:rsidR="00725E5C">
              <w:rPr>
                <w:rFonts w:eastAsia="Times New Roman" w:cstheme="minorHAnsi"/>
                <w:color w:val="575757"/>
                <w:lang w:eastAsia="tr-TR"/>
              </w:rPr>
              <w:t>/</w:t>
            </w:r>
            <w:r w:rsidR="00260171" w:rsidRPr="00854667">
              <w:rPr>
                <w:rFonts w:eastAsia="Times New Roman" w:cstheme="minorHAnsi"/>
                <w:color w:val="575757"/>
                <w:lang w:eastAsia="tr-TR"/>
              </w:rPr>
              <w:t>06</w:t>
            </w:r>
            <w:r w:rsidR="00C138E5" w:rsidRPr="00854667">
              <w:rPr>
                <w:rFonts w:eastAsia="Times New Roman" w:cstheme="minorHAnsi"/>
                <w:color w:val="575757"/>
                <w:lang w:eastAsia="tr-TR"/>
              </w:rPr>
              <w:t>/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2020 </w:t>
            </w:r>
            <w:proofErr w:type="gramStart"/>
            <w:r>
              <w:rPr>
                <w:rFonts w:eastAsia="Times New Roman" w:cstheme="minorHAnsi"/>
                <w:color w:val="575757"/>
                <w:lang w:eastAsia="tr-TR"/>
              </w:rPr>
              <w:t>Salı</w:t>
            </w:r>
            <w:r w:rsidR="00725E5C">
              <w:rPr>
                <w:rFonts w:eastAsia="Times New Roman" w:cstheme="minorHAnsi"/>
                <w:color w:val="575757"/>
                <w:lang w:eastAsia="tr-TR"/>
              </w:rPr>
              <w:t xml:space="preserve">  </w:t>
            </w:r>
            <w:r w:rsidR="00C138E5" w:rsidRPr="00854667">
              <w:rPr>
                <w:rFonts w:eastAsia="Times New Roman" w:cstheme="minorHAnsi"/>
                <w:color w:val="575757"/>
                <w:lang w:eastAsia="tr-TR"/>
              </w:rPr>
              <w:t>günü</w:t>
            </w:r>
            <w:proofErr w:type="gramEnd"/>
            <w:r w:rsidR="00C138E5" w:rsidRPr="00854667">
              <w:rPr>
                <w:rFonts w:eastAsia="Times New Roman" w:cstheme="minorHAnsi"/>
                <w:color w:val="575757"/>
                <w:lang w:eastAsia="tr-TR"/>
              </w:rPr>
              <w:t xml:space="preserve"> Saat: 14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.00</w:t>
            </w:r>
            <w:r w:rsidR="00C138E5" w:rsidRPr="00854667">
              <w:rPr>
                <w:rFonts w:eastAsia="Times New Roman" w:cstheme="minorHAnsi"/>
                <w:color w:val="575757"/>
                <w:lang w:eastAsia="tr-TR"/>
              </w:rPr>
              <w:t xml:space="preserve"> 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8. Muhammen bedeli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1F36EF" w:rsidP="001F36EF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>
              <w:rPr>
                <w:rFonts w:eastAsia="Times New Roman" w:cstheme="minorHAnsi"/>
                <w:color w:val="575757"/>
                <w:lang w:eastAsia="tr-TR"/>
              </w:rPr>
              <w:t xml:space="preserve"> 50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>.000,00 ₺</w:t>
            </w:r>
            <w:r>
              <w:rPr>
                <w:rFonts w:eastAsia="Times New Roman" w:cstheme="minorHAnsi"/>
                <w:color w:val="575757"/>
                <w:lang w:eastAsia="tr-TR"/>
              </w:rPr>
              <w:t xml:space="preserve"> ( Elli</w:t>
            </w:r>
            <w:r w:rsidR="005A21C8" w:rsidRPr="00854667">
              <w:rPr>
                <w:rFonts w:eastAsia="Times New Roman" w:cstheme="minorHAnsi"/>
                <w:color w:val="575757"/>
                <w:lang w:eastAsia="tr-TR"/>
              </w:rPr>
              <w:t>bin )₺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 xml:space="preserve">9. 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Geçici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Teminat Tutarı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260171" w:rsidP="00260171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Muhammen bedelin %2</w:t>
            </w:r>
            <w:r w:rsidR="005A21C8" w:rsidRPr="00854667">
              <w:rPr>
                <w:rFonts w:eastAsia="Times New Roman" w:cstheme="minorHAnsi"/>
                <w:color w:val="575757"/>
                <w:lang w:eastAsia="tr-TR"/>
              </w:rPr>
              <w:t xml:space="preserve">0 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sinden az olamaz 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10. İşe Başlama tarihi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260171" w:rsidP="00820BB1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 Sözleşme </w:t>
            </w:r>
            <w:r w:rsidR="00820BB1" w:rsidRPr="00854667">
              <w:rPr>
                <w:rFonts w:eastAsia="Times New Roman" w:cstheme="minorHAnsi"/>
                <w:color w:val="575757"/>
                <w:lang w:eastAsia="tr-TR"/>
              </w:rPr>
              <w:t>imza sonrası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 yer teslimi 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yapılarak işe başlanacaktır.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11. İşin süresi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B4056C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>
              <w:rPr>
                <w:rFonts w:eastAsia="Times New Roman" w:cstheme="minorHAnsi"/>
                <w:color w:val="575757"/>
                <w:lang w:eastAsia="tr-TR"/>
              </w:rPr>
              <w:t>Yer teslim tarihinden</w:t>
            </w:r>
            <w:r w:rsidR="00260171" w:rsidRPr="00854667">
              <w:rPr>
                <w:rFonts w:eastAsia="Times New Roman" w:cstheme="minorHAnsi"/>
                <w:color w:val="575757"/>
                <w:lang w:eastAsia="tr-TR"/>
              </w:rPr>
              <w:t xml:space="preserve"> itibaren</w:t>
            </w:r>
            <w:r w:rsidR="00820BB1" w:rsidRPr="00854667">
              <w:rPr>
                <w:rFonts w:eastAsia="Times New Roman" w:cstheme="minorHAnsi"/>
                <w:color w:val="575757"/>
                <w:lang w:eastAsia="tr-TR"/>
              </w:rPr>
              <w:t xml:space="preserve"> </w:t>
            </w:r>
            <w:r w:rsidR="00260171" w:rsidRPr="00854667">
              <w:rPr>
                <w:rFonts w:eastAsia="Times New Roman" w:cstheme="minorHAnsi"/>
                <w:color w:val="575757"/>
                <w:lang w:eastAsia="tr-TR"/>
              </w:rPr>
              <w:t xml:space="preserve"> ( 90 ) Doksan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 xml:space="preserve"> takvim gündür.</w:t>
            </w:r>
          </w:p>
        </w:tc>
      </w:tr>
      <w:tr w:rsidR="005A21C8" w:rsidRPr="00CA5579" w:rsidTr="00240708">
        <w:tc>
          <w:tcPr>
            <w:tcW w:w="2843" w:type="dxa"/>
            <w:shd w:val="clear" w:color="auto" w:fill="F3F2EF"/>
            <w:vAlign w:val="center"/>
            <w:hideMark/>
          </w:tcPr>
          <w:p w:rsidR="00CA5579" w:rsidRPr="00854667" w:rsidRDefault="0014156C" w:rsidP="00B4056C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1.</w:t>
            </w:r>
            <w:r w:rsidR="00B4056C">
              <w:rPr>
                <w:rFonts w:eastAsia="Times New Roman" w:cstheme="minorHAnsi"/>
                <w:color w:val="575757"/>
                <w:lang w:eastAsia="tr-TR"/>
              </w:rPr>
              <w:t>12.</w:t>
            </w:r>
            <w:r w:rsidR="00CA5579" w:rsidRPr="00854667">
              <w:rPr>
                <w:rFonts w:eastAsia="Times New Roman" w:cstheme="minorHAnsi"/>
                <w:color w:val="575757"/>
                <w:lang w:eastAsia="tr-TR"/>
              </w:rPr>
              <w:t>Doküman</w:t>
            </w:r>
            <w:r w:rsidRPr="00854667">
              <w:rPr>
                <w:rFonts w:eastAsia="Times New Roman" w:cstheme="minorHAnsi"/>
                <w:color w:val="575757"/>
                <w:lang w:eastAsia="tr-TR"/>
              </w:rPr>
              <w:t>ın</w:t>
            </w:r>
            <w:r w:rsidR="00B4056C">
              <w:rPr>
                <w:rFonts w:eastAsia="Times New Roman" w:cstheme="minorHAnsi"/>
                <w:color w:val="575757"/>
                <w:lang w:eastAsia="tr-TR"/>
              </w:rPr>
              <w:t xml:space="preserve">görüleceği Yer </w:t>
            </w:r>
          </w:p>
        </w:tc>
        <w:tc>
          <w:tcPr>
            <w:tcW w:w="142" w:type="dxa"/>
            <w:shd w:val="clear" w:color="auto" w:fill="F3F2EF"/>
            <w:vAlign w:val="center"/>
            <w:hideMark/>
          </w:tcPr>
          <w:p w:rsidR="00CA5579" w:rsidRPr="00854667" w:rsidRDefault="00CA5579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>:</w:t>
            </w:r>
          </w:p>
        </w:tc>
        <w:tc>
          <w:tcPr>
            <w:tcW w:w="6379" w:type="dxa"/>
            <w:shd w:val="clear" w:color="auto" w:fill="F3F2EF"/>
            <w:vAlign w:val="center"/>
            <w:hideMark/>
          </w:tcPr>
          <w:p w:rsidR="00CA5579" w:rsidRPr="00854667" w:rsidRDefault="00F357D1" w:rsidP="003106FB">
            <w:pPr>
              <w:spacing w:after="0" w:line="240" w:lineRule="auto"/>
              <w:jc w:val="both"/>
              <w:rPr>
                <w:rFonts w:eastAsia="Times New Roman" w:cstheme="minorHAnsi"/>
                <w:color w:val="575757"/>
                <w:lang w:eastAsia="tr-TR"/>
              </w:rPr>
            </w:pPr>
            <w:r w:rsidRPr="00854667">
              <w:rPr>
                <w:rFonts w:eastAsia="Times New Roman" w:cstheme="minorHAnsi"/>
                <w:color w:val="575757"/>
                <w:lang w:eastAsia="tr-TR"/>
              </w:rPr>
              <w:t xml:space="preserve">Çorum </w:t>
            </w:r>
            <w:r w:rsidR="005702A7" w:rsidRPr="00854667">
              <w:rPr>
                <w:rFonts w:eastAsia="Times New Roman" w:cstheme="minorHAnsi"/>
                <w:color w:val="575757"/>
                <w:lang w:eastAsia="tr-TR"/>
              </w:rPr>
              <w:t xml:space="preserve">İl Sağlık Müdürlüğü Mali </w:t>
            </w:r>
            <w:r w:rsidR="00B4056C" w:rsidRPr="00854667">
              <w:rPr>
                <w:rFonts w:eastAsia="Times New Roman" w:cstheme="minorHAnsi"/>
                <w:color w:val="575757"/>
                <w:lang w:eastAsia="tr-TR"/>
              </w:rPr>
              <w:t>Hizmetler Birimi</w:t>
            </w:r>
          </w:p>
        </w:tc>
      </w:tr>
    </w:tbl>
    <w:p w:rsidR="0014156C" w:rsidRDefault="0014156C" w:rsidP="0014156C">
      <w:pPr>
        <w:pStyle w:val="AralkYok"/>
        <w:rPr>
          <w:rFonts w:eastAsia="Times New Roman"/>
          <w:color w:val="4F4F4F"/>
          <w:lang w:eastAsia="tr-TR"/>
        </w:rPr>
      </w:pPr>
      <w:r>
        <w:rPr>
          <w:rFonts w:eastAsia="Times New Roman"/>
          <w:b/>
          <w:bCs/>
          <w:color w:val="4F4F4F"/>
          <w:lang w:eastAsia="tr-TR"/>
        </w:rPr>
        <w:t>2. İhaleye katılma şartları ve istenilen belgeler:</w:t>
      </w:r>
    </w:p>
    <w:p w:rsidR="0014156C" w:rsidRPr="00B4056C" w:rsidRDefault="0014156C" w:rsidP="004708B6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2.1.Tebligat için adres beyanı ve ayrıca irtibat için telefon varsa faks numarası ile varsa elektronik posta adresi</w:t>
      </w:r>
    </w:p>
    <w:p w:rsidR="0014156C" w:rsidRPr="00B4056C" w:rsidRDefault="0014156C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2.2. Mevzuatı gereği kayıtlı olduğu Ticaret ve/veya Sanayi Odası veya Meslek Odası belgesi;</w:t>
      </w:r>
    </w:p>
    <w:p w:rsidR="0014156C" w:rsidRPr="00B4056C" w:rsidRDefault="0014156C" w:rsidP="004708B6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2.3.Gerçek kişi olması halinde ihaleye ilişkin ilk ilanın yapıldığı yıl içerisinde alınmış Ticaret ve/veya Sanayi Odası veya Meslek Odasına kayıtlı olduğunu gösterir belge</w:t>
      </w:r>
    </w:p>
    <w:p w:rsidR="0014156C" w:rsidRPr="00B4056C" w:rsidRDefault="0014156C" w:rsidP="004708B6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2.4.Tüzel kişi olması halinde mevzuatı gereği tüzel kişiliğin siciline kayıtlı bulunduğu Ticaret ve/veya Sanayi Odasından ihaleye ilişkin ilk ilanın yapıldığı yıl içerisinde alınmış, tüzel kişiliğin sicile kayıtlı olduğuna dair belge,</w:t>
      </w:r>
    </w:p>
    <w:p w:rsidR="0014156C" w:rsidRPr="00B4056C" w:rsidRDefault="0014156C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2.5. Teklif vermeye yetkili olduğunu gösteren imza beyannamesi veya imza sirküleri;</w:t>
      </w:r>
    </w:p>
    <w:p w:rsidR="0014156C" w:rsidRPr="00B4056C" w:rsidRDefault="0014156C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2.6. Gerçek kişi olması halinde, noter tasdikli imza beyannamesi,</w:t>
      </w:r>
    </w:p>
    <w:p w:rsidR="0014156C" w:rsidRPr="00B4056C" w:rsidRDefault="0014156C" w:rsidP="00854667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2.7. Tüzel kişi olması halinde, ilgisine göre tüzel kişiliğin ortakları, üyeleri veya kurucuları ile tüzel tevsik eden belgeler ile tüzel kişiliğin noter tasdikli imza sirküleri</w:t>
      </w:r>
    </w:p>
    <w:p w:rsidR="0014156C" w:rsidRPr="00B4056C" w:rsidRDefault="0014156C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2.8. Şekli ve içeriği idari Şartnamede belirlenen teklif mektubu,</w:t>
      </w:r>
    </w:p>
    <w:p w:rsidR="0014156C" w:rsidRPr="00B4056C" w:rsidRDefault="00260171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2.9. Muhammen bedelini %20 sinden az olmamak üzere 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Geçici teminat</w:t>
      </w:r>
    </w:p>
    <w:p w:rsidR="0014156C" w:rsidRPr="00B4056C" w:rsidRDefault="001E6ACE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2.10.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İş güvenliği konulu </w:t>
      </w:r>
      <w:r w:rsidRPr="00B4056C">
        <w:rPr>
          <w:rFonts w:ascii="Times New Roman" w:eastAsia="Times New Roman" w:hAnsi="Times New Roman" w:cs="Times New Roman"/>
          <w:color w:val="4F4F4F"/>
          <w:sz w:val="24"/>
          <w:szCs w:val="24"/>
          <w:shd w:val="clear" w:color="auto" w:fill="FFFFFF"/>
          <w:lang w:eastAsia="tr-TR"/>
        </w:rPr>
        <w:t xml:space="preserve">örneğe uygun 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Taahhütname</w:t>
      </w:r>
    </w:p>
    <w:p w:rsidR="0014156C" w:rsidRPr="00B4056C" w:rsidRDefault="0014156C" w:rsidP="0014156C">
      <w:pPr>
        <w:pStyle w:val="AralkYok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B4056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tr-TR"/>
        </w:rPr>
        <w:t xml:space="preserve">3-Mesleki ve teknik yeterliğe ilişkin belgeler ve bu belgelerin taşıması gereken </w:t>
      </w:r>
      <w:proofErr w:type="gramStart"/>
      <w:r w:rsidRPr="00B4056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tr-TR"/>
        </w:rPr>
        <w:t>kriterler</w:t>
      </w:r>
      <w:proofErr w:type="gramEnd"/>
      <w:r w:rsidRPr="00B4056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tr-TR"/>
        </w:rPr>
        <w:t>:</w:t>
      </w:r>
    </w:p>
    <w:p w:rsidR="0014156C" w:rsidRPr="00B4056C" w:rsidRDefault="00B4056C" w:rsidP="0085466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3.1-</w:t>
      </w:r>
      <w:r w:rsidR="0014156C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İstekliler 6331 sayılı İş Sağlığı ve Güvenliği mevzuatına uygun çalışacaklarına, alınacak sağlık ve güvenlik önlemlerine riayet </w:t>
      </w:r>
      <w:proofErr w:type="gramStart"/>
      <w:r w:rsidR="0014156C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edeceklerine</w:t>
      </w:r>
      <w:r w:rsidR="001E6ACE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 dair</w:t>
      </w:r>
      <w:proofErr w:type="gramEnd"/>
      <w:r w:rsidR="001E6ACE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örneğe uygun</w:t>
      </w:r>
      <w:r w:rsidR="00820BB1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taahhütname.</w:t>
      </w:r>
    </w:p>
    <w:p w:rsidR="00820BB1" w:rsidRPr="00B4056C" w:rsidRDefault="00B4056C" w:rsidP="00B4056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3.2</w:t>
      </w:r>
      <w:r w:rsidR="0014156C" w:rsidRPr="00B4056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. İstekliler </w:t>
      </w:r>
      <w:r w:rsidR="00820BB1" w:rsidRPr="00B4056C">
        <w:rPr>
          <w:rFonts w:ascii="Times New Roman" w:hAnsi="Times New Roman" w:cs="Times New Roman"/>
          <w:sz w:val="24"/>
          <w:szCs w:val="24"/>
        </w:rPr>
        <w:t>Yıkım işi süresince(30 takvim günü )İşin başında Şantiye Şefi olarak görev ya</w:t>
      </w:r>
      <w:r>
        <w:rPr>
          <w:rFonts w:ascii="Times New Roman" w:hAnsi="Times New Roman" w:cs="Times New Roman"/>
          <w:sz w:val="24"/>
          <w:szCs w:val="24"/>
        </w:rPr>
        <w:t xml:space="preserve">pacak firma </w:t>
      </w:r>
      <w:r w:rsidR="00773C3C">
        <w:rPr>
          <w:rFonts w:ascii="Times New Roman" w:hAnsi="Times New Roman" w:cs="Times New Roman"/>
          <w:sz w:val="24"/>
          <w:szCs w:val="24"/>
        </w:rPr>
        <w:t>bünyesinde Bir</w:t>
      </w:r>
      <w:r w:rsidR="001946E9">
        <w:rPr>
          <w:rFonts w:ascii="Times New Roman" w:hAnsi="Times New Roman" w:cs="Times New Roman"/>
          <w:sz w:val="24"/>
          <w:szCs w:val="24"/>
        </w:rPr>
        <w:t xml:space="preserve"> </w:t>
      </w:r>
      <w:r w:rsidR="00773C3C">
        <w:rPr>
          <w:rFonts w:ascii="Times New Roman" w:hAnsi="Times New Roman" w:cs="Times New Roman"/>
          <w:sz w:val="24"/>
          <w:szCs w:val="24"/>
        </w:rPr>
        <w:t>adet</w:t>
      </w:r>
      <w:bookmarkStart w:id="0" w:name="_GoBack"/>
      <w:bookmarkEnd w:id="0"/>
      <w:r w:rsidR="00820BB1" w:rsidRPr="00B4056C">
        <w:rPr>
          <w:rFonts w:ascii="Times New Roman" w:hAnsi="Times New Roman" w:cs="Times New Roman"/>
          <w:sz w:val="24"/>
          <w:szCs w:val="24"/>
        </w:rPr>
        <w:t xml:space="preserve"> İnşaat Mühendisi veya Mimar bulundurulacağına ilişkin taahhütname.</w:t>
      </w:r>
    </w:p>
    <w:p w:rsidR="000B492C" w:rsidRPr="000B492C" w:rsidRDefault="00B4056C" w:rsidP="000B492C">
      <w:pPr>
        <w:pStyle w:val="Gvdemetni30"/>
        <w:shd w:val="clear" w:color="auto" w:fill="auto"/>
        <w:tabs>
          <w:tab w:val="left" w:pos="382"/>
        </w:tabs>
        <w:spacing w:before="0" w:after="0" w:line="302" w:lineRule="exact"/>
        <w:rPr>
          <w:rFonts w:eastAsiaTheme="majorEastAsia"/>
          <w:b w:val="0"/>
          <w:sz w:val="24"/>
          <w:szCs w:val="24"/>
        </w:rPr>
      </w:pPr>
      <w:r w:rsidRPr="000B492C">
        <w:rPr>
          <w:rStyle w:val="Gvdemetni2"/>
          <w:rFonts w:eastAsia="Arial Unicode MS"/>
          <w:b w:val="0"/>
          <w:color w:val="auto"/>
        </w:rPr>
        <w:t>3.3</w:t>
      </w:r>
      <w:r w:rsidR="00820BB1" w:rsidRPr="00B4056C">
        <w:rPr>
          <w:rStyle w:val="Gvdemetni2"/>
          <w:rFonts w:eastAsia="Arial Unicode MS"/>
          <w:color w:val="auto"/>
        </w:rPr>
        <w:t>.</w:t>
      </w:r>
      <w:r w:rsidR="000B492C" w:rsidRPr="000B492C">
        <w:rPr>
          <w:rStyle w:val="Gvdemetni3KalnDeil"/>
          <w:rFonts w:eastAsiaTheme="majorEastAsia"/>
          <w:color w:val="00B0F0"/>
        </w:rPr>
        <w:t xml:space="preserve"> </w:t>
      </w:r>
      <w:r w:rsidR="000B492C" w:rsidRPr="000B492C">
        <w:rPr>
          <w:rFonts w:eastAsiaTheme="majorEastAsia"/>
          <w:b w:val="0"/>
          <w:sz w:val="24"/>
          <w:szCs w:val="24"/>
        </w:rPr>
        <w:t>İş bitirme Belgesi;</w:t>
      </w:r>
      <w:r w:rsidR="00773C3C">
        <w:rPr>
          <w:rFonts w:eastAsiaTheme="majorEastAsia"/>
          <w:b w:val="0"/>
          <w:sz w:val="24"/>
          <w:szCs w:val="24"/>
        </w:rPr>
        <w:t xml:space="preserve"> </w:t>
      </w:r>
      <w:r w:rsidR="000B492C" w:rsidRPr="000B492C">
        <w:rPr>
          <w:rFonts w:eastAsiaTheme="majorEastAsia"/>
          <w:b w:val="0"/>
          <w:sz w:val="24"/>
          <w:szCs w:val="24"/>
        </w:rPr>
        <w:t xml:space="preserve">İstekliler  Yapım </w:t>
      </w:r>
      <w:r w:rsidR="00773C3C">
        <w:rPr>
          <w:rFonts w:eastAsiaTheme="majorEastAsia"/>
          <w:b w:val="0"/>
          <w:sz w:val="24"/>
          <w:szCs w:val="24"/>
        </w:rPr>
        <w:t>işleri benzer işleri benzer iş grupları t</w:t>
      </w:r>
      <w:r w:rsidR="000B492C" w:rsidRPr="000B492C">
        <w:rPr>
          <w:rFonts w:eastAsiaTheme="majorEastAsia"/>
          <w:b w:val="0"/>
          <w:sz w:val="24"/>
          <w:szCs w:val="24"/>
        </w:rPr>
        <w:t>ebliğin</w:t>
      </w:r>
      <w:r w:rsidR="00773C3C">
        <w:rPr>
          <w:rFonts w:eastAsiaTheme="majorEastAsia"/>
          <w:b w:val="0"/>
          <w:sz w:val="24"/>
          <w:szCs w:val="24"/>
        </w:rPr>
        <w:t xml:space="preserve">deki listenin (A)Alt yapı </w:t>
      </w:r>
      <w:proofErr w:type="spellStart"/>
      <w:r w:rsidR="00773C3C">
        <w:rPr>
          <w:rFonts w:eastAsiaTheme="majorEastAsia"/>
          <w:b w:val="0"/>
          <w:sz w:val="24"/>
          <w:szCs w:val="24"/>
        </w:rPr>
        <w:t>işleri’nden</w:t>
      </w:r>
      <w:proofErr w:type="spellEnd"/>
      <w:r w:rsidR="00773C3C">
        <w:rPr>
          <w:rFonts w:eastAsiaTheme="majorEastAsia"/>
          <w:b w:val="0"/>
          <w:sz w:val="24"/>
          <w:szCs w:val="24"/>
        </w:rPr>
        <w:t xml:space="preserve">  </w:t>
      </w:r>
      <w:proofErr w:type="spellStart"/>
      <w:proofErr w:type="gramStart"/>
      <w:r w:rsidR="00773C3C">
        <w:rPr>
          <w:rFonts w:eastAsiaTheme="majorEastAsia"/>
          <w:b w:val="0"/>
          <w:sz w:val="24"/>
          <w:szCs w:val="24"/>
        </w:rPr>
        <w:t>xvııı.Grup</w:t>
      </w:r>
      <w:proofErr w:type="spellEnd"/>
      <w:proofErr w:type="gramEnd"/>
      <w:r w:rsidR="00773C3C">
        <w:rPr>
          <w:rFonts w:eastAsiaTheme="majorEastAsia"/>
          <w:b w:val="0"/>
          <w:sz w:val="24"/>
          <w:szCs w:val="24"/>
        </w:rPr>
        <w:t xml:space="preserve"> saha işlerinden   6.Peyzaj sahaları tanzim işleri ve yıkım işlerine ait </w:t>
      </w:r>
      <w:r w:rsidR="000B492C" w:rsidRPr="000B492C">
        <w:rPr>
          <w:rFonts w:eastAsiaTheme="majorEastAsia"/>
          <w:b w:val="0"/>
          <w:sz w:val="24"/>
          <w:szCs w:val="24"/>
        </w:rPr>
        <w:t xml:space="preserve"> iş deneyim belgesine sahip olacak ve bu iş deneyim belgelerinin her ikisini de  ihale dosyasında sunacaktır. </w:t>
      </w:r>
    </w:p>
    <w:p w:rsidR="0014156C" w:rsidRPr="000B492C" w:rsidRDefault="000B492C" w:rsidP="000B492C">
      <w:pPr>
        <w:pStyle w:val="Gvdemetni30"/>
        <w:shd w:val="clear" w:color="auto" w:fill="auto"/>
        <w:tabs>
          <w:tab w:val="left" w:pos="382"/>
        </w:tabs>
        <w:spacing w:before="0" w:after="0" w:line="302" w:lineRule="exact"/>
        <w:rPr>
          <w:rFonts w:eastAsiaTheme="majorEastAsia"/>
          <w:sz w:val="24"/>
          <w:szCs w:val="24"/>
          <w:shd w:val="clear" w:color="auto" w:fill="FFFFFF"/>
          <w:lang w:eastAsia="tr-TR" w:bidi="tr-TR"/>
        </w:rPr>
      </w:pPr>
      <w:r w:rsidRPr="000B492C">
        <w:rPr>
          <w:rStyle w:val="Gvdemetni3KalnDeil"/>
          <w:rFonts w:eastAsiaTheme="majorEastAsia"/>
          <w:bCs/>
          <w:color w:val="auto"/>
        </w:rPr>
        <w:lastRenderedPageBreak/>
        <w:t>3.4</w:t>
      </w:r>
      <w:r w:rsidRPr="000B492C">
        <w:rPr>
          <w:rStyle w:val="Gvdemetni3KalnDeil"/>
          <w:rFonts w:eastAsiaTheme="majorEastAsia"/>
          <w:b/>
          <w:bCs/>
          <w:color w:val="auto"/>
        </w:rPr>
        <w:t>.</w:t>
      </w:r>
      <w:r w:rsidRPr="000B492C">
        <w:rPr>
          <w:rStyle w:val="Gvdemetni3KalnDeil"/>
          <w:rFonts w:eastAsiaTheme="majorEastAsia"/>
          <w:bCs/>
          <w:color w:val="auto"/>
        </w:rPr>
        <w:t>İstekli tarafından imzalanmış idari şartname.</w:t>
      </w:r>
    </w:p>
    <w:p w:rsidR="0014156C" w:rsidRPr="00B4056C" w:rsidRDefault="000B492C" w:rsidP="0085466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3.5</w:t>
      </w:r>
      <w:r w:rsidR="0014156C" w:rsidRPr="00B4056C">
        <w:rPr>
          <w:rFonts w:ascii="Times New Roman" w:hAnsi="Times New Roman" w:cs="Times New Roman"/>
          <w:sz w:val="24"/>
          <w:szCs w:val="24"/>
          <w:lang w:eastAsia="tr-TR"/>
        </w:rPr>
        <w:t>-İhaleye sadece yerli istekliler katılabilecektir.</w:t>
      </w:r>
    </w:p>
    <w:p w:rsidR="0014156C" w:rsidRPr="00B4056C" w:rsidRDefault="000B492C" w:rsidP="00854667">
      <w:pPr>
        <w:pStyle w:val="AralkYok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</w:pPr>
      <w:r w:rsidRPr="000B492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3.6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-İhale dokümanı Çorum İl Sağlık Müdürlüğü Destek Hizmetleri Başkanlığı Mali Hizmetler </w:t>
      </w:r>
      <w:r w:rsidR="000A6744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biriminde görülebilir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ve aynı </w:t>
      </w:r>
      <w:r w:rsidR="000A6744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adresten temin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edilebilir. İhaleye teklif verecek olanların ihale dokümanını </w:t>
      </w:r>
      <w:r w:rsidR="001E6ACE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satın 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almaları zorunludur.</w:t>
      </w:r>
      <w:r w:rsidR="00781DC0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İhale </w:t>
      </w:r>
      <w:proofErr w:type="gramStart"/>
      <w:r w:rsidR="00781DC0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dokümanı</w:t>
      </w:r>
      <w:r w:rsidR="00A0049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bedeli</w:t>
      </w:r>
      <w:proofErr w:type="gramEnd"/>
      <w:r w:rsidR="00A0049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10</w:t>
      </w:r>
      <w:r w:rsidR="001E6ACE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0,00 ₺ </w:t>
      </w:r>
      <w:proofErr w:type="spellStart"/>
      <w:r w:rsidR="001E6ACE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dir</w:t>
      </w:r>
      <w:proofErr w:type="spellEnd"/>
      <w:r w:rsidR="001E6ACE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</w:p>
    <w:p w:rsidR="0014156C" w:rsidRPr="00B4056C" w:rsidRDefault="000B492C" w:rsidP="00854667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3.7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- Teklifler  </w:t>
      </w:r>
      <w:r w:rsidR="001F36EF">
        <w:rPr>
          <w:rFonts w:ascii="Times New Roman" w:hAnsi="Times New Roman" w:cs="Times New Roman"/>
          <w:sz w:val="24"/>
          <w:szCs w:val="24"/>
        </w:rPr>
        <w:t>30</w:t>
      </w:r>
      <w:r w:rsidR="001E6ACE" w:rsidRPr="00B4056C">
        <w:rPr>
          <w:rFonts w:ascii="Times New Roman" w:hAnsi="Times New Roman" w:cs="Times New Roman"/>
          <w:sz w:val="24"/>
          <w:szCs w:val="24"/>
        </w:rPr>
        <w:t>/06</w:t>
      </w:r>
      <w:r w:rsidR="004708B6" w:rsidRPr="00B4056C">
        <w:rPr>
          <w:rFonts w:ascii="Times New Roman" w:hAnsi="Times New Roman" w:cs="Times New Roman"/>
          <w:sz w:val="24"/>
          <w:szCs w:val="24"/>
        </w:rPr>
        <w:t>/</w:t>
      </w:r>
      <w:r w:rsidR="0014156C" w:rsidRPr="00B4056C">
        <w:rPr>
          <w:rFonts w:ascii="Times New Roman" w:hAnsi="Times New Roman" w:cs="Times New Roman"/>
          <w:sz w:val="24"/>
          <w:szCs w:val="24"/>
        </w:rPr>
        <w:t xml:space="preserve">2020 </w:t>
      </w:r>
      <w:r w:rsidR="001F36EF">
        <w:rPr>
          <w:rFonts w:ascii="Times New Roman" w:hAnsi="Times New Roman" w:cs="Times New Roman"/>
          <w:sz w:val="24"/>
          <w:szCs w:val="24"/>
        </w:rPr>
        <w:t>Salı</w:t>
      </w:r>
      <w:r w:rsidR="00725E5C">
        <w:rPr>
          <w:rFonts w:ascii="Times New Roman" w:hAnsi="Times New Roman" w:cs="Times New Roman"/>
          <w:sz w:val="24"/>
          <w:szCs w:val="24"/>
        </w:rPr>
        <w:t xml:space="preserve"> </w:t>
      </w:r>
      <w:r w:rsidR="0014156C" w:rsidRPr="00B4056C">
        <w:rPr>
          <w:rFonts w:ascii="Times New Roman" w:hAnsi="Times New Roman" w:cs="Times New Roman"/>
          <w:sz w:val="24"/>
          <w:szCs w:val="24"/>
        </w:rPr>
        <w:t>günü, </w:t>
      </w:r>
      <w:r w:rsidR="00C138E5" w:rsidRPr="00B4056C">
        <w:rPr>
          <w:rFonts w:ascii="Times New Roman" w:hAnsi="Times New Roman" w:cs="Times New Roman"/>
          <w:sz w:val="24"/>
          <w:szCs w:val="24"/>
        </w:rPr>
        <w:t>saat 14.00 ‘e</w:t>
      </w:r>
      <w:r w:rsidR="0014156C" w:rsidRPr="00B4056C">
        <w:rPr>
          <w:rFonts w:ascii="Times New Roman" w:hAnsi="Times New Roman" w:cs="Times New Roman"/>
          <w:sz w:val="24"/>
          <w:szCs w:val="24"/>
        </w:rPr>
        <w:t xml:space="preserve"> kadar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  </w:t>
      </w:r>
      <w:r w:rsidR="001E6ACE" w:rsidRPr="00B4056C">
        <w:rPr>
          <w:rFonts w:ascii="Times New Roman" w:eastAsia="Times New Roman" w:hAnsi="Times New Roman" w:cs="Times New Roman"/>
          <w:color w:val="575757"/>
          <w:sz w:val="24"/>
          <w:szCs w:val="24"/>
          <w:lang w:eastAsia="tr-TR"/>
        </w:rPr>
        <w:t>İskilip Atıf Hoca Devlet Hastanesi İskilip/ÇORUM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teslim edilecektir. Posta ile yapılan başvurular kabul edilmeyecektir.</w:t>
      </w:r>
    </w:p>
    <w:p w:rsidR="000A6744" w:rsidRPr="00B4056C" w:rsidRDefault="000B492C" w:rsidP="00854667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492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3.8</w:t>
      </w:r>
      <w:r w:rsidR="0014156C" w:rsidRPr="00B4056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-</w:t>
      </w:r>
      <w:r w:rsidR="001E6ACE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İstekliler </w:t>
      </w:r>
      <w:r w:rsidR="00275E61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tekliflerinde Hurda malzeme karşılığı yıkım ve peyzaj işini yapacaklarını </w:t>
      </w:r>
      <w:proofErr w:type="spellStart"/>
      <w:r w:rsidR="00275E61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kabül</w:t>
      </w:r>
      <w:proofErr w:type="spellEnd"/>
      <w:r w:rsidR="00275E61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taahhüt edecekler, kendi belirleyecekleri oranda İdareye teklif edecekleri tutarı</w:t>
      </w:r>
      <w:r w:rsidR="000A6744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yazılı</w:t>
      </w:r>
      <w:r w:rsidR="00275E61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belirteceklerdir. </w:t>
      </w:r>
      <w:proofErr w:type="gramStart"/>
      <w:r w:rsidR="0014156C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iştirakçiler</w:t>
      </w:r>
      <w:proofErr w:type="gramEnd"/>
      <w:r w:rsidR="0014156C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A6744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sözlü</w:t>
      </w:r>
      <w:r w:rsidR="001E6ACE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açık artırma yapılacaktır.</w:t>
      </w:r>
      <w:r w:rsidR="00275E61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E6ACE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14156C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yüksek teklif veren </w:t>
      </w:r>
      <w:r w:rsidR="000A6744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istekliyle sözleşme</w:t>
      </w:r>
      <w:r w:rsidR="0014156C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imzalanacaktır. </w:t>
      </w:r>
    </w:p>
    <w:p w:rsidR="0014156C" w:rsidRPr="00B4056C" w:rsidRDefault="000B492C" w:rsidP="00854667">
      <w:pPr>
        <w:pStyle w:val="AralkYok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3.9</w:t>
      </w:r>
      <w:r w:rsidR="000A6744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14156C" w:rsidRPr="00B40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ihalede, kısmı teklif verilmeyecektir.</w:t>
      </w:r>
    </w:p>
    <w:p w:rsidR="00781DC0" w:rsidRPr="00B4056C" w:rsidRDefault="000B492C" w:rsidP="008546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492C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="000A6744" w:rsidRPr="000B492C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0B492C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="0014156C" w:rsidRPr="00B4056C">
        <w:rPr>
          <w:rFonts w:ascii="Times New Roman" w:hAnsi="Times New Roman" w:cs="Times New Roman"/>
          <w:sz w:val="24"/>
          <w:szCs w:val="24"/>
          <w:lang w:eastAsia="tr-TR"/>
        </w:rPr>
        <w:t>-İstekli</w:t>
      </w:r>
      <w:r w:rsidR="00781DC0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lerce </w:t>
      </w:r>
      <w:r w:rsidR="00854667" w:rsidRPr="00B4056C">
        <w:rPr>
          <w:rFonts w:ascii="Times New Roman" w:hAnsi="Times New Roman" w:cs="Times New Roman"/>
          <w:sz w:val="24"/>
          <w:szCs w:val="24"/>
          <w:lang w:eastAsia="tr-TR"/>
        </w:rPr>
        <w:t>nakit geçici</w:t>
      </w:r>
      <w:r w:rsidR="00781DC0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 teminat bedelleri ve İhale doküman </w:t>
      </w:r>
      <w:r w:rsidR="00854667" w:rsidRPr="00B4056C">
        <w:rPr>
          <w:rFonts w:ascii="Times New Roman" w:hAnsi="Times New Roman" w:cs="Times New Roman"/>
          <w:sz w:val="24"/>
          <w:szCs w:val="24"/>
          <w:lang w:eastAsia="tr-TR"/>
        </w:rPr>
        <w:t>bedelleri Çorum</w:t>
      </w:r>
      <w:r w:rsidR="0014156C" w:rsidRPr="00B4056C">
        <w:rPr>
          <w:rFonts w:ascii="Times New Roman" w:hAnsi="Times New Roman" w:cs="Times New Roman"/>
          <w:sz w:val="24"/>
          <w:szCs w:val="24"/>
        </w:rPr>
        <w:t xml:space="preserve"> İl Sağlık Müdürlüğünün Türkiye Halk Bankası Çorum Şubesi </w:t>
      </w:r>
      <w:r w:rsidR="00C138E5" w:rsidRPr="00B4056C">
        <w:rPr>
          <w:rFonts w:ascii="Times New Roman" w:hAnsi="Times New Roman" w:cs="Times New Roman"/>
          <w:sz w:val="24"/>
          <w:szCs w:val="24"/>
        </w:rPr>
        <w:t xml:space="preserve">TR450001200931200005000124 </w:t>
      </w:r>
      <w:proofErr w:type="spellStart"/>
      <w:r w:rsidR="00C138E5" w:rsidRPr="00B4056C">
        <w:rPr>
          <w:rFonts w:ascii="Times New Roman" w:hAnsi="Times New Roman" w:cs="Times New Roman"/>
          <w:sz w:val="24"/>
          <w:szCs w:val="24"/>
        </w:rPr>
        <w:t>i</w:t>
      </w:r>
      <w:r w:rsidR="0014156C" w:rsidRPr="00B4056C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14156C" w:rsidRPr="00B4056C">
        <w:rPr>
          <w:rFonts w:ascii="Times New Roman" w:hAnsi="Times New Roman" w:cs="Times New Roman"/>
          <w:sz w:val="24"/>
          <w:szCs w:val="24"/>
        </w:rPr>
        <w:t xml:space="preserve"> No.lu hesabına</w:t>
      </w:r>
      <w:r w:rsidR="00781DC0" w:rsidRPr="00B4056C">
        <w:rPr>
          <w:rFonts w:ascii="Times New Roman" w:hAnsi="Times New Roman" w:cs="Times New Roman"/>
          <w:sz w:val="24"/>
          <w:szCs w:val="24"/>
        </w:rPr>
        <w:t xml:space="preserve"> yatırılacaktır.                                                              </w:t>
      </w:r>
      <w:r w:rsidR="000A6744" w:rsidRPr="00B40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81DC0" w:rsidRPr="00B4056C" w:rsidRDefault="001946E9" w:rsidP="0085466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744" w:rsidRPr="00B4056C">
        <w:rPr>
          <w:rFonts w:ascii="Times New Roman" w:hAnsi="Times New Roman" w:cs="Times New Roman"/>
          <w:sz w:val="24"/>
          <w:szCs w:val="24"/>
        </w:rPr>
        <w:t>.1</w:t>
      </w:r>
      <w:r w:rsidR="0014156C" w:rsidRPr="00B4056C">
        <w:rPr>
          <w:rFonts w:ascii="Times New Roman" w:hAnsi="Times New Roman" w:cs="Times New Roman"/>
          <w:sz w:val="24"/>
          <w:szCs w:val="24"/>
          <w:lang w:eastAsia="tr-TR"/>
        </w:rPr>
        <w:t>- Verilen tekliflerin geçerlik süresi, ihale tarihinden itibaren en az </w:t>
      </w:r>
      <w:r w:rsidR="0014156C" w:rsidRPr="00B405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30 (Otuz) </w:t>
      </w:r>
      <w:r w:rsidR="000A6744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takvim günü olmalıdır.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4.2</w:t>
      </w:r>
      <w:r w:rsidR="000A6744" w:rsidRPr="00B4056C">
        <w:rPr>
          <w:rFonts w:ascii="Times New Roman" w:hAnsi="Times New Roman" w:cs="Times New Roman"/>
          <w:sz w:val="24"/>
          <w:szCs w:val="24"/>
          <w:lang w:eastAsia="tr-TR"/>
        </w:rPr>
        <w:t>.Konsorsiyum</w:t>
      </w:r>
      <w:r w:rsidR="00781DC0" w:rsidRPr="00B4056C">
        <w:rPr>
          <w:rFonts w:ascii="Times New Roman" w:hAnsi="Times New Roman" w:cs="Times New Roman"/>
          <w:sz w:val="24"/>
          <w:szCs w:val="24"/>
          <w:lang w:eastAsia="tr-TR"/>
        </w:rPr>
        <w:t>lar ihaleye teklif veremezler</w:t>
      </w:r>
      <w:r w:rsidR="000A6744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:rsidR="0014156C" w:rsidRPr="00781DC0" w:rsidRDefault="001946E9" w:rsidP="00240708">
      <w:pPr>
        <w:pStyle w:val="AralkYok"/>
      </w:pPr>
      <w:r>
        <w:rPr>
          <w:rFonts w:ascii="Times New Roman" w:hAnsi="Times New Roman" w:cs="Times New Roman"/>
          <w:sz w:val="24"/>
          <w:szCs w:val="24"/>
          <w:lang w:eastAsia="tr-TR"/>
        </w:rPr>
        <w:t>4.3</w:t>
      </w:r>
      <w:r w:rsidR="0014156C" w:rsidRPr="00B4056C">
        <w:rPr>
          <w:rFonts w:ascii="Times New Roman" w:hAnsi="Times New Roman" w:cs="Times New Roman"/>
          <w:sz w:val="24"/>
          <w:szCs w:val="24"/>
          <w:lang w:eastAsia="tr-TR"/>
        </w:rPr>
        <w:t>- </w:t>
      </w:r>
      <w:r w:rsidR="0014156C" w:rsidRPr="00B4056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Ekonomik açıdan en avantajlı teklif sadece fiyat esasına göre belirlenecektir.</w:t>
      </w:r>
      <w:r w:rsidR="00C138E5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4.4</w:t>
      </w:r>
      <w:r w:rsidR="00854667" w:rsidRPr="00B4056C">
        <w:rPr>
          <w:rFonts w:ascii="Times New Roman" w:hAnsi="Times New Roman" w:cs="Times New Roman"/>
          <w:sz w:val="24"/>
          <w:szCs w:val="24"/>
          <w:lang w:eastAsia="tr-TR"/>
        </w:rPr>
        <w:t xml:space="preserve">. İhale 2886 Sayılı Devlet İhale Kanununa </w:t>
      </w:r>
      <w:proofErr w:type="gramStart"/>
      <w:r w:rsidR="00854667" w:rsidRPr="00B4056C">
        <w:rPr>
          <w:rFonts w:ascii="Times New Roman" w:hAnsi="Times New Roman" w:cs="Times New Roman"/>
          <w:sz w:val="24"/>
          <w:szCs w:val="24"/>
          <w:lang w:eastAsia="tr-TR"/>
        </w:rPr>
        <w:t>tabi  olup</w:t>
      </w:r>
      <w:proofErr w:type="gramEnd"/>
      <w:r w:rsidR="00854667" w:rsidRPr="00B4056C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B4056C">
        <w:rPr>
          <w:rFonts w:ascii="Times New Roman" w:hAnsi="Times New Roman" w:cs="Times New Roman"/>
          <w:sz w:val="24"/>
          <w:szCs w:val="24"/>
          <w:lang w:eastAsia="tr-TR"/>
        </w:rPr>
        <w:t xml:space="preserve"> İdare ihaleyi yapıp yapmamakt</w:t>
      </w:r>
      <w:r w:rsidR="00C138E5" w:rsidRPr="00B4056C">
        <w:rPr>
          <w:rFonts w:ascii="Times New Roman" w:hAnsi="Times New Roman" w:cs="Times New Roman"/>
          <w:sz w:val="24"/>
          <w:szCs w:val="24"/>
          <w:lang w:eastAsia="tr-TR"/>
        </w:rPr>
        <w:t>a serbesttir</w:t>
      </w:r>
    </w:p>
    <w:p w:rsidR="0014156C" w:rsidRDefault="0014156C" w:rsidP="0014156C">
      <w:pPr>
        <w:pStyle w:val="AralkYok"/>
        <w:rPr>
          <w:rFonts w:eastAsia="Times New Roman"/>
          <w:b/>
          <w:color w:val="4F4F4F"/>
          <w:lang w:eastAsia="tr-TR"/>
        </w:rPr>
      </w:pPr>
      <w:r>
        <w:rPr>
          <w:rFonts w:eastAsia="Times New Roman"/>
          <w:color w:val="4F4F4F"/>
          <w:lang w:eastAsia="tr-TR"/>
        </w:rPr>
        <w:t> </w:t>
      </w:r>
    </w:p>
    <w:p w:rsidR="0014156C" w:rsidRDefault="0014156C" w:rsidP="0014156C">
      <w:pPr>
        <w:pStyle w:val="AralkYok"/>
        <w:rPr>
          <w:rFonts w:eastAsia="Times New Roman"/>
          <w:b/>
          <w:color w:val="4F4F4F"/>
          <w:lang w:eastAsia="tr-TR"/>
        </w:rPr>
      </w:pPr>
      <w:r>
        <w:rPr>
          <w:rFonts w:eastAsia="Times New Roman"/>
          <w:b/>
          <w:color w:val="4F4F4F"/>
          <w:lang w:eastAsia="tr-TR"/>
        </w:rPr>
        <w:t xml:space="preserve"> İLAN OLUNUR </w:t>
      </w:r>
    </w:p>
    <w:p w:rsidR="00792C78" w:rsidRPr="00792C78" w:rsidRDefault="00CA5579" w:rsidP="00B6212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tr-TR"/>
        </w:rPr>
      </w:pPr>
      <w:r w:rsidRPr="00CA557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</w:p>
    <w:p w:rsidR="00CA5579" w:rsidRDefault="00CA5579" w:rsidP="003106FB">
      <w:pPr>
        <w:jc w:val="both"/>
      </w:pPr>
    </w:p>
    <w:sectPr w:rsidR="00CA5579" w:rsidSect="00773C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E14"/>
    <w:multiLevelType w:val="hybridMultilevel"/>
    <w:tmpl w:val="1EBA4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5135"/>
    <w:multiLevelType w:val="hybridMultilevel"/>
    <w:tmpl w:val="41A4A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7F1A"/>
    <w:multiLevelType w:val="hybridMultilevel"/>
    <w:tmpl w:val="AF664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624"/>
    <w:multiLevelType w:val="hybridMultilevel"/>
    <w:tmpl w:val="E4B6A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A5AC7"/>
    <w:multiLevelType w:val="multilevel"/>
    <w:tmpl w:val="7D70D7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414FD"/>
    <w:multiLevelType w:val="hybridMultilevel"/>
    <w:tmpl w:val="CF127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D"/>
    <w:rsid w:val="000A6744"/>
    <w:rsid w:val="000B492C"/>
    <w:rsid w:val="0014156C"/>
    <w:rsid w:val="001946E9"/>
    <w:rsid w:val="001B0950"/>
    <w:rsid w:val="001E6ACE"/>
    <w:rsid w:val="001F36EF"/>
    <w:rsid w:val="001F53DA"/>
    <w:rsid w:val="00240708"/>
    <w:rsid w:val="00260171"/>
    <w:rsid w:val="0027184A"/>
    <w:rsid w:val="00275E61"/>
    <w:rsid w:val="003106FB"/>
    <w:rsid w:val="003A5ECF"/>
    <w:rsid w:val="004708B6"/>
    <w:rsid w:val="005702A7"/>
    <w:rsid w:val="005A21C8"/>
    <w:rsid w:val="006D3A65"/>
    <w:rsid w:val="00725E5C"/>
    <w:rsid w:val="00773C3C"/>
    <w:rsid w:val="00781DC0"/>
    <w:rsid w:val="00792C78"/>
    <w:rsid w:val="00820BB1"/>
    <w:rsid w:val="00854667"/>
    <w:rsid w:val="009C3417"/>
    <w:rsid w:val="00A0049B"/>
    <w:rsid w:val="00B4056C"/>
    <w:rsid w:val="00B62122"/>
    <w:rsid w:val="00C138E5"/>
    <w:rsid w:val="00C21F3F"/>
    <w:rsid w:val="00C6676D"/>
    <w:rsid w:val="00C97849"/>
    <w:rsid w:val="00CA5579"/>
    <w:rsid w:val="00DB01DC"/>
    <w:rsid w:val="00F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55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5579"/>
    <w:rPr>
      <w:b/>
      <w:bCs/>
    </w:rPr>
  </w:style>
  <w:style w:type="paragraph" w:styleId="AralkYok">
    <w:name w:val="No Spacing"/>
    <w:uiPriority w:val="1"/>
    <w:qFormat/>
    <w:rsid w:val="0014156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A674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A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vdemetni2">
    <w:name w:val="Gövde metni (2)"/>
    <w:basedOn w:val="VarsaylanParagrafYazTipi"/>
    <w:rsid w:val="00820B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tr-TR" w:eastAsia="tr-TR" w:bidi="tr-TR"/>
    </w:rPr>
  </w:style>
  <w:style w:type="character" w:customStyle="1" w:styleId="Gvdemetni2Kaln">
    <w:name w:val="Gövde metni (2) + Kalın"/>
    <w:basedOn w:val="VarsaylanParagrafYazTipi"/>
    <w:rsid w:val="00820B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0B49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KalnDeil">
    <w:name w:val="Gövde metni (3) + Kalın Değil"/>
    <w:basedOn w:val="Gvdemetni3"/>
    <w:rsid w:val="000B4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0B492C"/>
    <w:pPr>
      <w:widowControl w:val="0"/>
      <w:shd w:val="clear" w:color="auto" w:fill="FFFFFF"/>
      <w:spacing w:before="540" w:after="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55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5579"/>
    <w:rPr>
      <w:b/>
      <w:bCs/>
    </w:rPr>
  </w:style>
  <w:style w:type="paragraph" w:styleId="AralkYok">
    <w:name w:val="No Spacing"/>
    <w:uiPriority w:val="1"/>
    <w:qFormat/>
    <w:rsid w:val="0014156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A674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A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vdemetni2">
    <w:name w:val="Gövde metni (2)"/>
    <w:basedOn w:val="VarsaylanParagrafYazTipi"/>
    <w:rsid w:val="00820B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tr-TR" w:eastAsia="tr-TR" w:bidi="tr-TR"/>
    </w:rPr>
  </w:style>
  <w:style w:type="character" w:customStyle="1" w:styleId="Gvdemetni2Kaln">
    <w:name w:val="Gövde metni (2) + Kalın"/>
    <w:basedOn w:val="VarsaylanParagrafYazTipi"/>
    <w:rsid w:val="00820B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0B49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KalnDeil">
    <w:name w:val="Gövde metni (3) + Kalın Değil"/>
    <w:basedOn w:val="Gvdemetni3"/>
    <w:rsid w:val="000B4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0B492C"/>
    <w:pPr>
      <w:widowControl w:val="0"/>
      <w:shd w:val="clear" w:color="auto" w:fill="FFFFFF"/>
      <w:spacing w:before="540" w:after="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0BED-718E-4B14-8EB0-3E4D470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KARAVELİ</dc:creator>
  <cp:lastModifiedBy>Mustafa KARAVELİ</cp:lastModifiedBy>
  <cp:revision>8</cp:revision>
  <dcterms:created xsi:type="dcterms:W3CDTF">2020-06-12T08:58:00Z</dcterms:created>
  <dcterms:modified xsi:type="dcterms:W3CDTF">2020-06-12T12:38:00Z</dcterms:modified>
</cp:coreProperties>
</file>